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890"/>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48"/>
        </w:rPr>
        <w:t xml:space="preserve">Confidentiality and Data Processing Agreement</w:t>
      </w:r>
      <w:r/>
    </w:p>
    <w:p>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color w:val="000000"/>
          <w:sz w:val="24"/>
        </w:rPr>
        <w:t xml:space="preserve">It is understood and agreed to that the </w:t>
      </w:r>
      <w:r>
        <w:rPr>
          <w:rFonts w:ascii="Arial" w:hAnsi="Arial" w:eastAsia="Arial" w:cs="Arial"/>
          <w:b/>
          <w:color w:val="000000"/>
          <w:sz w:val="24"/>
        </w:rPr>
        <w:t xml:space="preserve">Discloser</w:t>
      </w:r>
      <w:r>
        <w:rPr>
          <w:rFonts w:ascii="Arial" w:hAnsi="Arial" w:eastAsia="Arial" w:cs="Arial"/>
          <w:color w:val="000000"/>
          <w:sz w:val="24"/>
        </w:rPr>
        <w:t xml:space="preserve"> and the </w:t>
      </w:r>
      <w:r>
        <w:rPr>
          <w:rFonts w:ascii="Arial" w:hAnsi="Arial" w:eastAsia="Arial" w:cs="Arial"/>
          <w:b/>
          <w:color w:val="000000"/>
          <w:sz w:val="24"/>
        </w:rPr>
        <w:t xml:space="preserve">Recipient</w:t>
      </w:r>
      <w:r>
        <w:rPr>
          <w:rFonts w:ascii="Arial" w:hAnsi="Arial" w:eastAsia="Arial" w:cs="Arial"/>
          <w:color w:val="000000"/>
          <w:sz w:val="24"/>
        </w:rPr>
        <w:t xml:space="preserve"> would like to exchange certain information that may be considered confidential. To ensure the protection of such information and in consideration of the agreement to exchange said information, the parties agree as follows: </w:t>
      </w:r>
      <w:r/>
    </w:p>
    <w:p>
      <w:pPr>
        <w:pStyle w:val="892"/>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8"/>
        </w:rPr>
        <w:t xml:space="preserve">1. Definition of Confidential Information</w:t>
      </w:r>
      <w:r/>
    </w:p>
    <w:p>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color w:val="000000"/>
          <w:sz w:val="24"/>
        </w:rPr>
        <w:t xml:space="preserve">The confidential information to be disclosed by Discloser under this Agreement (“Confidential Information”) can be described as and includes:Technical and business information relating to Discloser’s proprietary ideas, patentable ideas, copyrights, and/or </w:t>
      </w:r>
      <w:r>
        <w:rPr>
          <w:rFonts w:ascii="Arial" w:hAnsi="Arial" w:eastAsia="Arial" w:cs="Arial"/>
          <w:color w:val="000000"/>
          <w:sz w:val="24"/>
        </w:rPr>
        <w:t xml:space="preserve">trade secrets, existing and/or contemplated products and services, software, schematics, research and development, production, costs, profit and margin information, finances and financial projections, customers, clients, marketing, and current or future bu</w:t>
      </w:r>
      <w:r>
        <w:rPr>
          <w:rFonts w:ascii="Arial" w:hAnsi="Arial" w:eastAsia="Arial" w:cs="Arial"/>
          <w:color w:val="000000"/>
          <w:sz w:val="24"/>
        </w:rPr>
        <w:t xml:space="preserve">siness plans and models, regardless of whether such information is designated as “Confidential Information” at the time of its disclosure. </w:t>
      </w:r>
      <w:r/>
    </w:p>
    <w:p>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color w:val="000000"/>
          <w:sz w:val="24"/>
        </w:rPr>
        <w:t xml:space="preserve">In addition to the above, Confidential Information shall also include, and the Recipient shall have a duty to protect, other confidential and/or sensitive information which is: </w:t>
      </w:r>
      <w:r/>
    </w:p>
    <w:p>
      <w:pPr>
        <w:pStyle w:val="856"/>
        <w:numPr>
          <w:ilvl w:val="0"/>
          <w:numId w:val="1"/>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(a)</w:t>
      </w:r>
      <w:r>
        <w:rPr>
          <w:rFonts w:ascii="Arial" w:hAnsi="Arial" w:eastAsia="Arial" w:cs="Arial"/>
          <w:color w:val="000000"/>
          <w:sz w:val="24"/>
        </w:rPr>
        <w:t xml:space="preserve"> disclosed by Discloser in writing and marked as confidential (or with other similar designation) at the time of disclosure; and/or </w:t>
      </w:r>
      <w:r/>
    </w:p>
    <w:p>
      <w:pPr>
        <w:pStyle w:val="856"/>
        <w:numPr>
          <w:ilvl w:val="0"/>
          <w:numId w:val="1"/>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(b)</w:t>
      </w:r>
      <w:r>
        <w:rPr>
          <w:rFonts w:ascii="Arial" w:hAnsi="Arial" w:eastAsia="Arial" w:cs="Arial"/>
          <w:color w:val="000000"/>
          <w:sz w:val="24"/>
        </w:rPr>
        <w:t xml:space="preserve"> disclosed by Discloser in any other manner and identified as confidential at the time of disclosure and is also summarized and designated as confidential in a written memorandum delivered to Recipient within thirty (30) days of the disclosure. </w:t>
      </w:r>
      <w:r/>
    </w:p>
    <w:p>
      <w:pPr>
        <w:pStyle w:val="892"/>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8"/>
        </w:rPr>
        <w:t xml:space="preserve">2. Permitted Use</w:t>
      </w:r>
      <w:r/>
    </w:p>
    <w:p>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color w:val="000000"/>
          <w:sz w:val="24"/>
        </w:rPr>
        <w:t xml:space="preserve">Recipient shall use the Confidential Information </w:t>
      </w:r>
      <w:r>
        <w:rPr>
          <w:rFonts w:ascii="Arial" w:hAnsi="Arial" w:eastAsia="Arial" w:cs="Arial"/>
          <w:b/>
          <w:color w:val="000000"/>
          <w:sz w:val="24"/>
        </w:rPr>
        <w:t xml:space="preserve">only</w:t>
      </w:r>
      <w:r>
        <w:rPr>
          <w:rFonts w:ascii="Arial" w:hAnsi="Arial" w:eastAsia="Arial" w:cs="Arial"/>
          <w:color w:val="000000"/>
          <w:sz w:val="24"/>
        </w:rPr>
        <w:t xml:space="preserve"> for the purpose of evaluating potential business and investment relationships with Discloser (or, where applicable, for processing and reviewing submitted technical materials as mutually agreed).</w:t>
      </w:r>
      <w:r/>
    </w:p>
    <w:p>
      <w:pPr>
        <w:pStyle w:val="892"/>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8"/>
        </w:rPr>
        <w:t xml:space="preserve">3. Restrictions on Disclosure</w:t>
      </w:r>
      <w:r/>
    </w:p>
    <w:p>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color w:val="000000"/>
          <w:sz w:val="24"/>
        </w:rPr>
        <w:t xml:space="preserve">Recipient shall limit disclosure of Confidential Information within its own organization to its directors, officers, partners, members, and/or employees having a need to know and shall not disclose Confidential Information to any third party (whether an in</w:t>
      </w:r>
      <w:r>
        <w:rPr>
          <w:rFonts w:ascii="Arial" w:hAnsi="Arial" w:eastAsia="Arial" w:cs="Arial"/>
          <w:color w:val="000000"/>
          <w:sz w:val="24"/>
        </w:rPr>
        <w:t xml:space="preserve">dividual, corporation, or other entity) without the prior written consent of Discloser. Recipient shall have satisfied its obligations under this paragraph if it takes affirmative measures to ensure compliance with these confidentiality obligations by its </w:t>
      </w:r>
      <w:r>
        <w:rPr>
          <w:rFonts w:ascii="Arial" w:hAnsi="Arial" w:eastAsia="Arial" w:cs="Arial"/>
          <w:color w:val="000000"/>
          <w:sz w:val="24"/>
        </w:rPr>
        <w:t xml:space="preserve">employees, agents, consultants, and others who are permitted access to or use of the Confidential Information. </w:t>
      </w:r>
      <w:r/>
    </w:p>
    <w:p>
      <w:pPr>
        <w:pStyle w:val="892"/>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8"/>
        </w:rPr>
        <w:t xml:space="preserve">4. Exclusions from Confidentiality</w:t>
      </w:r>
      <w:r/>
    </w:p>
    <w:p>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color w:val="000000"/>
          <w:sz w:val="24"/>
        </w:rPr>
        <w:t xml:space="preserve">This Agreement imposes no obligation upon Recipient with respect to any Confidential Information that:</w:t>
      </w:r>
      <w:r/>
    </w:p>
    <w:p>
      <w:pPr>
        <w:pStyle w:val="856"/>
        <w:numPr>
          <w:ilvl w:val="0"/>
          <w:numId w:val="2"/>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(a)</w:t>
      </w:r>
      <w:r>
        <w:rPr>
          <w:rFonts w:ascii="Arial" w:hAnsi="Arial" w:eastAsia="Arial" w:cs="Arial"/>
          <w:color w:val="000000"/>
          <w:sz w:val="24"/>
        </w:rPr>
        <w:t xml:space="preserve"> was in Recipient’s possession before receipt from Discloser;</w:t>
      </w:r>
      <w:r/>
    </w:p>
    <w:p>
      <w:pPr>
        <w:pStyle w:val="856"/>
        <w:numPr>
          <w:ilvl w:val="0"/>
          <w:numId w:val="2"/>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(b)</w:t>
      </w:r>
      <w:r>
        <w:rPr>
          <w:rFonts w:ascii="Arial" w:hAnsi="Arial" w:eastAsia="Arial" w:cs="Arial"/>
          <w:color w:val="000000"/>
          <w:sz w:val="24"/>
        </w:rPr>
        <w:t xml:space="preserve"> is or becomes a matter of public knowledge through no fault of Recipient; </w:t>
      </w:r>
      <w:r/>
    </w:p>
    <w:p>
      <w:pPr>
        <w:pStyle w:val="856"/>
        <w:numPr>
          <w:ilvl w:val="0"/>
          <w:numId w:val="2"/>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(c)</w:t>
      </w:r>
      <w:r>
        <w:rPr>
          <w:rFonts w:ascii="Arial" w:hAnsi="Arial" w:eastAsia="Arial" w:cs="Arial"/>
          <w:color w:val="000000"/>
          <w:sz w:val="24"/>
        </w:rPr>
        <w:t xml:space="preserve"> is rightfully received by Recipient from a third party not owing a duty of confidentiality to the Discloser; </w:t>
      </w:r>
      <w:r/>
    </w:p>
    <w:p>
      <w:pPr>
        <w:pStyle w:val="856"/>
        <w:numPr>
          <w:ilvl w:val="0"/>
          <w:numId w:val="2"/>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(d)</w:t>
      </w:r>
      <w:r>
        <w:rPr>
          <w:rFonts w:ascii="Arial" w:hAnsi="Arial" w:eastAsia="Arial" w:cs="Arial"/>
          <w:color w:val="000000"/>
          <w:sz w:val="24"/>
        </w:rPr>
        <w:t xml:space="preserve"> is disclosed without a duty of confidentiality to a third party by, or with the authorization of, Discloser; or </w:t>
      </w:r>
      <w:r/>
    </w:p>
    <w:p>
      <w:pPr>
        <w:pStyle w:val="856"/>
        <w:numPr>
          <w:ilvl w:val="0"/>
          <w:numId w:val="2"/>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(e)</w:t>
      </w:r>
      <w:r>
        <w:rPr>
          <w:rFonts w:ascii="Arial" w:hAnsi="Arial" w:eastAsia="Arial" w:cs="Arial"/>
          <w:color w:val="000000"/>
          <w:sz w:val="24"/>
        </w:rPr>
        <w:t xml:space="preserve"> is independently developed by Recipient. </w:t>
      </w:r>
      <w:r/>
    </w:p>
    <w:p>
      <w:pPr>
        <w:pStyle w:val="892"/>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8"/>
        </w:rPr>
        <w:t xml:space="preserve">5. Discloser Warranties</w:t>
      </w:r>
      <w:r/>
    </w:p>
    <w:p>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color w:val="000000"/>
          <w:sz w:val="24"/>
        </w:rPr>
        <w:t xml:space="preserve">Discloser warrants that he/she/it has the right to make the disclosures under this Agreement.</w:t>
      </w:r>
      <w:r/>
    </w:p>
    <w:p>
      <w:pPr>
        <w:pStyle w:val="892"/>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8"/>
        </w:rPr>
        <w:t xml:space="preserve">6. Intellectual Property Rights</w:t>
      </w:r>
      <w:r/>
    </w:p>
    <w:p>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color w:val="000000"/>
          <w:sz w:val="24"/>
        </w:rPr>
        <w:t xml:space="preserve">This Agreement shall not be construed as creating, conveying, transferring, granting, or conferring upon the Recipient any rights, license, or authority in or to the information exchanged, except the limited right to use Confidential Information specified </w:t>
      </w:r>
      <w:r>
        <w:rPr>
          <w:rFonts w:ascii="Arial" w:hAnsi="Arial" w:eastAsia="Arial" w:cs="Arial"/>
          <w:color w:val="000000"/>
          <w:sz w:val="24"/>
        </w:rPr>
        <w:t xml:space="preserve">in Paragraph 2. Furthermore and expressly, no license or conveyance of any intellectual property rights is granted or implied by this Agreement. </w:t>
      </w:r>
      <w:r/>
    </w:p>
    <w:p>
      <w:pPr>
        <w:pStyle w:val="892"/>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8"/>
        </w:rPr>
        <w:t xml:space="preserve">7. No Binding Business Commitment</w:t>
      </w:r>
      <w:r/>
    </w:p>
    <w:p>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color w:val="000000"/>
          <w:sz w:val="24"/>
        </w:rPr>
        <w:t xml:space="preserve">Neither party has an obligation under this Agreement to purchase any service, goods, or intangibles from the other party. Discloser may, at its sole discretion, using its own information, offer such products and/or services for sale and modify them or disc</w:t>
      </w:r>
      <w:r>
        <w:rPr>
          <w:rFonts w:ascii="Arial" w:hAnsi="Arial" w:eastAsia="Arial" w:cs="Arial"/>
          <w:color w:val="000000"/>
          <w:sz w:val="24"/>
        </w:rPr>
        <w:t xml:space="preserve">ontinue sale at any time. Furthermore, both parties acknowledge and agree that the exchange of information under this Agreement shall not commit or bind either party to any present or future contractual relationship (except as specifically stated herein), </w:t>
      </w:r>
      <w:r>
        <w:rPr>
          <w:rFonts w:ascii="Arial" w:hAnsi="Arial" w:eastAsia="Arial" w:cs="Arial"/>
          <w:color w:val="000000"/>
          <w:sz w:val="24"/>
        </w:rPr>
        <w:t xml:space="preserve">nor shall the exchange of information be construed as an inducement to act or not to act in any given manner. </w:t>
      </w:r>
      <w:r/>
    </w:p>
    <w:p>
      <w:pPr>
        <w:pStyle w:val="892"/>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8"/>
        </w:rPr>
        <w:t xml:space="preserve">8. Limitation of Liability</w:t>
      </w:r>
      <w:r/>
    </w:p>
    <w:p>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color w:val="000000"/>
          <w:sz w:val="24"/>
        </w:rPr>
        <w:t xml:space="preserve">Neither party shall be liable to the other in any manner whatsoever for any decisions, obligations, costs, or expenses incurred, changes in business practices, plans, organization, products, services, or otherwise, based on either party’s decision to use o</w:t>
      </w:r>
      <w:r>
        <w:rPr>
          <w:rFonts w:ascii="Arial" w:hAnsi="Arial" w:eastAsia="Arial" w:cs="Arial"/>
          <w:color w:val="000000"/>
          <w:sz w:val="24"/>
        </w:rPr>
        <w:t xml:space="preserve">r rely on any information exchanged under this Agreement. </w:t>
      </w:r>
      <w:r/>
    </w:p>
    <w:p>
      <w:pPr>
        <w:pStyle w:val="892"/>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8"/>
        </w:rPr>
        <w:t xml:space="preserve">9. Injunctive Relief</w:t>
      </w:r>
      <w:r/>
    </w:p>
    <w:p>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color w:val="000000"/>
          <w:sz w:val="24"/>
        </w:rPr>
        <w:t xml:space="preserve">If there is a breach or threatened breach of any provision of this Agreement, it is agreed and understood that Discloser shall have no adequate remedy in money or other damages and accordingly shall be entitled to injunctive relief; provided, however, that</w:t>
      </w:r>
      <w:r>
        <w:rPr>
          <w:rFonts w:ascii="Arial" w:hAnsi="Arial" w:eastAsia="Arial" w:cs="Arial"/>
          <w:color w:val="000000"/>
          <w:sz w:val="24"/>
        </w:rPr>
        <w:t xml:space="preserve"> no specification in this Agreement of any particular remedy shall be construed as a waiver or prohibition of any other remedies in the event of a breach or threatened breach of this Agreement. </w:t>
      </w:r>
      <w:r/>
    </w:p>
    <w:p>
      <w:pPr>
        <w:pStyle w:val="892"/>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8"/>
        </w:rPr>
        <w:t xml:space="preserve">10. Processing of Technical Materials &amp; AI Tools</w:t>
      </w:r>
      <w:r/>
    </w:p>
    <w:p>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color w:val="000000"/>
          <w:sz w:val="24"/>
        </w:rPr>
        <w:t xml:space="preserve">I</w:t>
      </w:r>
      <w:r>
        <w:rPr>
          <w:rFonts w:ascii="Arial" w:hAnsi="Arial" w:eastAsia="Arial" w:cs="Arial"/>
          <w:color w:val="000000"/>
          <w:sz w:val="24"/>
        </w:rPr>
        <w:t xml:space="preserve">f technical drawings, specifications, or related materials are submitted under this Agreement, the submitting party represents that it owns or is authorized to provide such materials and to authorize their processing, including processing via Artificial In</w:t>
      </w:r>
      <w:r>
        <w:rPr>
          <w:rFonts w:ascii="Arial" w:hAnsi="Arial" w:eastAsia="Arial" w:cs="Arial"/>
          <w:color w:val="000000"/>
          <w:sz w:val="24"/>
        </w:rPr>
        <w:t xml:space="preserve">t</w:t>
      </w:r>
      <w:r>
        <w:rPr>
          <w:rFonts w:ascii="Arial" w:hAnsi="Arial" w:eastAsia="Arial" w:cs="Arial"/>
          <w:color w:val="000000"/>
          <w:sz w:val="24"/>
        </w:rPr>
        <w:t xml:space="preserve">elligence tools, solely to assist in preparing review reports or evaluations. The receiving party will ensure that any third-party AI provider used for processing adheres to strict confidentiality standards and will not utilize unauthorized providers witho</w:t>
      </w:r>
      <w:r>
        <w:rPr>
          <w:rFonts w:ascii="Arial" w:hAnsi="Arial" w:eastAsia="Arial" w:cs="Arial"/>
          <w:color w:val="000000"/>
          <w:sz w:val="24"/>
        </w:rPr>
        <w:t xml:space="preserve">ut prior written notice.</w:t>
      </w:r>
      <w:r/>
    </w:p>
    <w:p>
      <w:pPr>
        <w:pStyle w:val="892"/>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8"/>
        </w:rPr>
        <w:t xml:space="preserve">11. Return or Destruction of Materials</w:t>
      </w:r>
      <w:r/>
    </w:p>
    <w:p>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color w:val="000000"/>
          <w:sz w:val="24"/>
        </w:rPr>
        <w:t xml:space="preserve">Upon the termination or conclusion of discussions between the parties, or upon written request by Discloser, Recipient shall promptly return or securely destroy/delete all tangible and electronic documents, CAD files, notes, and other materials containing </w:t>
      </w:r>
      <w:r>
        <w:rPr>
          <w:rFonts w:ascii="Arial" w:hAnsi="Arial" w:eastAsia="Arial" w:cs="Arial"/>
          <w:color w:val="000000"/>
          <w:sz w:val="24"/>
        </w:rPr>
        <w:t xml:space="preserve">Confidential Information belonging to Discloser.</w:t>
      </w:r>
      <w:r/>
    </w:p>
    <w:p>
      <w:pPr>
        <w:pStyle w:val="892"/>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8"/>
        </w:rPr>
        <w:t xml:space="preserve">12. Governing Law and Entire Agreement</w:t>
      </w:r>
      <w:r/>
    </w:p>
    <w:p>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color w:val="000000"/>
          <w:sz w:val="24"/>
        </w:rPr>
        <w:t xml:space="preserve">This Agreement states the entire agreement between the parties concerning the disclosure of Confidential Information and supersedes any prior agreements, understandings, or representations with respect thereto. Any addition or modification to this Agreemen</w:t>
      </w:r>
      <w:r>
        <w:rPr>
          <w:rFonts w:ascii="Arial" w:hAnsi="Arial" w:eastAsia="Arial" w:cs="Arial"/>
          <w:color w:val="000000"/>
          <w:sz w:val="24"/>
        </w:rPr>
        <w:t xml:space="preserve">t must be made in writing and signed by authorized representatives of both parties. </w:t>
      </w:r>
      <w:r/>
    </w:p>
    <w:p>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color w:val="000000"/>
          <w:sz w:val="24"/>
        </w:rPr>
        <w:t xml:space="preserve">This Agreement is made under and shall be construed according to the laws of the State of </w:t>
      </w:r>
      <w:r>
        <w:rPr>
          <w:rFonts w:ascii="Arial" w:hAnsi="Arial" w:eastAsia="Arial" w:cs="Arial"/>
          <w:b/>
          <w:color w:val="000000"/>
          <w:sz w:val="24"/>
        </w:rPr>
        <w:t xml:space="preserve">Texas, U.S.A.</w:t>
      </w:r>
      <w:r>
        <w:rPr>
          <w:rFonts w:ascii="Arial" w:hAnsi="Arial" w:eastAsia="Arial" w:cs="Arial"/>
          <w:color w:val="000000"/>
          <w:sz w:val="24"/>
        </w:rPr>
        <w:t xml:space="preserve"> In the event that this Agreement is breached, any and all disputes must be settled in a court of competent jurisdiction in the State of Texas, U.S.A. </w:t>
      </w:r>
      <w:r/>
    </w:p>
    <w:p>
      <w:pPr>
        <w:pStyle w:val="892"/>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8"/>
        </w:rPr>
        <w:t xml:space="preserve">13. Severability</w:t>
      </w:r>
      <w:r/>
    </w:p>
    <w:p>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color w:val="000000"/>
          <w:sz w:val="24"/>
        </w:rPr>
        <w:t xml:space="preserve">If any of the provisions of this Agreement are found to be unenforceable, the remainder shall be enforced as fully as possible, and the unenforceable provision(s) shall be deemed modified to the limited extent required to permit enforcement of the Agreemen</w:t>
      </w:r>
      <w:r>
        <w:rPr>
          <w:rFonts w:ascii="Arial" w:hAnsi="Arial" w:eastAsia="Arial" w:cs="Arial"/>
          <w:color w:val="000000"/>
          <w:sz w:val="24"/>
        </w:rPr>
        <w:t xml:space="preserve">t as a whole. </w:t>
      </w:r>
      <w:r/>
    </w:p>
    <w:p>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4"/>
        </w:rPr>
        <w:t xml:space="preserve">WHEREFORE</w:t>
      </w:r>
      <w:r>
        <w:rPr>
          <w:rFonts w:ascii="Arial" w:hAnsi="Arial" w:eastAsia="Arial" w:cs="Arial"/>
          <w:color w:val="000000"/>
          <w:sz w:val="24"/>
        </w:rPr>
        <w:t xml:space="preserve">, the parties acknowledge that they have read and understand this Agreement and voluntarily accept the duties and obligations set forth herein. </w:t>
      </w:r>
      <w:r/>
    </w:p>
    <w:p>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4"/>
        </w:rPr>
        <w:t xml:space="preserve">Recipient of Confidential Information:</w:t>
      </w:r>
      <w:r/>
    </w:p>
    <w:p>
      <w:pPr>
        <w:pStyle w:val="856"/>
        <w:numPr>
          <w:ilvl w:val="0"/>
          <w:numId w:val="3"/>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Name (Print or Type):</w:t>
      </w:r>
      <w:r>
        <w:rPr>
          <w:rFonts w:ascii="Arial" w:hAnsi="Arial" w:eastAsia="Arial" w:cs="Arial"/>
          <w:color w:val="000000"/>
          <w:sz w:val="24"/>
        </w:rPr>
        <w:t xml:space="preserve"> Fred Vierheller</w:t>
      </w:r>
      <w:r/>
    </w:p>
    <w:p>
      <w:pPr>
        <w:pStyle w:val="856"/>
        <w:numPr>
          <w:ilvl w:val="0"/>
          <w:numId w:val="3"/>
        </w:numPr>
        <w:pBdr>
          <w:top w:val="none" w:color="000000" w:sz="4" w:space="0"/>
          <w:left w:val="none" w:color="000000" w:sz="4" w:space="0"/>
          <w:bottom w:val="none" w:color="000000" w:sz="4" w:space="0"/>
          <w:right w:val="none" w:color="000000" w:sz="4" w:space="0"/>
        </w:pBdr>
        <w:spacing w:before="0" w:line="276" w:lineRule="auto"/>
        <w:ind w:right="0"/>
        <w:rPr>
          <w:sz w:val="24"/>
          <w:szCs w:val="24"/>
        </w:rPr>
      </w:pPr>
      <w:r>
        <w:rPr>
          <w:rFonts w:ascii="Arial" w:hAnsi="Arial" w:eastAsia="Arial" w:cs="Arial"/>
          <w:b/>
          <w:bCs/>
          <w:color w:val="000000"/>
          <w:sz w:val="24"/>
          <w:highlight w:val="none"/>
        </w:rPr>
        <w:t xml:space="preserve">Company:</w:t>
      </w:r>
      <w:r>
        <w:rPr>
          <w:rFonts w:ascii="Arial" w:hAnsi="Arial" w:eastAsia="Arial" w:cs="Arial"/>
          <w:color w:val="000000"/>
          <w:sz w:val="24"/>
          <w:highlight w:val="none"/>
        </w:rPr>
        <w:t xml:space="preserve"> </w:t>
      </w:r>
      <w:r>
        <w:rPr>
          <w:rFonts w:ascii="Arial" w:hAnsi="Arial" w:eastAsia="Arial" w:cs="Arial"/>
          <w:color w:val="000000"/>
          <w:sz w:val="24"/>
          <w:szCs w:val="24"/>
        </w:rPr>
        <w:t xml:space="preserve">Engineering Drawing Checker</w:t>
      </w:r>
      <w:r>
        <w:rPr>
          <w:rFonts w:ascii="Arial" w:hAnsi="Arial" w:eastAsia="Arial" w:cs="Arial"/>
          <w:color w:val="000000"/>
          <w:sz w:val="24"/>
          <w:szCs w:val="24"/>
          <w:highlight w:val="none"/>
        </w:rPr>
      </w:r>
      <w:r>
        <w:rPr>
          <w:rFonts w:ascii="Arial" w:hAnsi="Arial" w:eastAsia="Arial" w:cs="Arial"/>
          <w:color w:val="000000"/>
          <w:sz w:val="24"/>
          <w:szCs w:val="24"/>
          <w:highlight w:val="none"/>
        </w:rPr>
      </w:r>
    </w:p>
    <w:p>
      <w:pPr>
        <w:pStyle w:val="856"/>
        <w:numPr>
          <w:ilvl w:val="0"/>
          <w:numId w:val="3"/>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Address:</w:t>
      </w:r>
      <w:r>
        <w:rPr>
          <w:rFonts w:ascii="Arial" w:hAnsi="Arial" w:eastAsia="Arial" w:cs="Arial"/>
          <w:color w:val="000000"/>
          <w:sz w:val="24"/>
        </w:rPr>
        <w:t xml:space="preserve"> 5632 Westcreek Dr</w:t>
      </w:r>
      <w:r/>
    </w:p>
    <w:p>
      <w:pPr>
        <w:pStyle w:val="856"/>
        <w:numPr>
          <w:ilvl w:val="0"/>
          <w:numId w:val="3"/>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City, State &amp; Zip:</w:t>
      </w:r>
      <w:r>
        <w:rPr>
          <w:rFonts w:ascii="Arial" w:hAnsi="Arial" w:eastAsia="Arial" w:cs="Arial"/>
          <w:color w:val="000000"/>
          <w:sz w:val="24"/>
        </w:rPr>
        <w:t xml:space="preserve"> Fort Worth, TX 76133</w:t>
      </w:r>
      <w:r>
        <w:rPr>
          <w:rFonts w:ascii="Arial" w:hAnsi="Arial" w:eastAsia="Arial" w:cs="Arial"/>
          <w:sz w:val="24"/>
        </w:rPr>
      </w:r>
      <w:r/>
    </w:p>
    <w:p>
      <w:pPr>
        <w:pBdr>
          <w:top w:val="none" w:color="000000" w:sz="4" w:space="0"/>
          <w:left w:val="none" w:color="000000" w:sz="4" w:space="0"/>
          <w:bottom w:val="none" w:color="000000" w:sz="4" w:space="0"/>
          <w:right w:val="none" w:color="000000" w:sz="4" w:space="0"/>
        </w:pBdr>
        <w:spacing w:before="0" w:line="276" w:lineRule="auto"/>
        <w:ind w:right="0"/>
        <w:rPr>
          <w:rFonts w:ascii="Arial" w:hAnsi="Arial" w:eastAsia="Arial" w:cs="Arial"/>
          <w:sz w:val="24"/>
          <w:szCs w:val="24"/>
        </w:rPr>
      </w:pPr>
      <w:r>
        <w:rPr>
          <w:rFonts w:ascii="Arial" w:hAnsi="Arial" w:eastAsia="Arial" w:cs="Arial"/>
          <w:sz w:val="24"/>
          <w:szCs w:val="24"/>
        </w:rPr>
      </w:r>
      <w:r>
        <w:rPr>
          <w:rFonts w:ascii="Arial" w:hAnsi="Arial" w:eastAsia="Arial" w:cs="Arial"/>
          <w:sz w:val="24"/>
          <w:szCs w:val="24"/>
        </w:rPr>
      </w:r>
      <w:r>
        <w:rPr>
          <w:rFonts w:ascii="Arial" w:hAnsi="Arial" w:eastAsia="Arial" w:cs="Arial"/>
          <w:sz w:val="24"/>
          <w:szCs w:val="24"/>
        </w:rPr>
      </w:r>
    </w:p>
    <w:p>
      <w:pPr>
        <w:pBdr>
          <w:top w:val="none" w:color="000000" w:sz="4" w:space="0"/>
          <w:left w:val="none" w:color="000000" w:sz="4" w:space="0"/>
          <w:bottom w:val="none" w:color="000000" w:sz="4" w:space="0"/>
          <w:right w:val="none" w:color="000000" w:sz="4" w:space="0"/>
        </w:pBdr>
        <w:spacing w:before="0" w:line="276" w:lineRule="auto"/>
        <w:ind w:right="0"/>
        <w:rPr>
          <w:rFonts w:ascii="Arial" w:hAnsi="Arial" w:eastAsia="Arial" w:cs="Arial"/>
          <w:sz w:val="24"/>
          <w:szCs w:val="24"/>
        </w:rPr>
      </w:pPr>
      <w:r>
        <w:rPr>
          <w:highlight w:val="none"/>
        </w:rPr>
      </w:r>
      <w:r>
        <w:rPr>
          <w:highlight w:val="none"/>
        </w:rPr>
      </w:r>
      <w:r>
        <w:rPr>
          <w:rFonts w:ascii="Arial" w:hAnsi="Arial" w:eastAsia="Arial" w:cs="Arial"/>
          <w:sz w:val="24"/>
          <w:szCs w:val="24"/>
        </w:rPr>
      </w:r>
    </w:p>
    <w:p>
      <w:pPr>
        <w:pStyle w:val="856"/>
        <w:numPr>
          <w:ilvl w:val="0"/>
          <w:numId w:val="3"/>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Signature:</w:t>
      </w:r>
      <w:r>
        <w:rPr>
          <w:rFonts w:ascii="Arial" w:hAnsi="Arial" w:eastAsia="Arial" w:cs="Arial"/>
          <w:color w:val="000000"/>
          <w:sz w:val="24"/>
        </w:rPr>
        <w:t xml:space="preserve"> ___________________________________</w:t>
      </w:r>
      <w:r/>
    </w:p>
    <w:p>
      <w:pPr>
        <w:pStyle w:val="856"/>
        <w:numPr>
          <w:ilvl w:val="0"/>
          <w:numId w:val="3"/>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Date:</w:t>
      </w:r>
      <w:r>
        <w:rPr>
          <w:rFonts w:ascii="Arial" w:hAnsi="Arial" w:eastAsia="Arial" w:cs="Arial"/>
          <w:color w:val="000000"/>
          <w:sz w:val="24"/>
        </w:rPr>
        <w:t xml:space="preserve"> ________________________</w:t>
      </w:r>
      <w:r/>
    </w:p>
    <w:p>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4"/>
        </w:rPr>
        <w:t xml:space="preserve">Discloser of Confidential Information:</w:t>
      </w:r>
      <w:r/>
    </w:p>
    <w:p>
      <w:pPr>
        <w:pStyle w:val="856"/>
        <w:numPr>
          <w:ilvl w:val="0"/>
          <w:numId w:val="4"/>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Name (Print or Type):</w:t>
      </w:r>
      <w:r>
        <w:rPr>
          <w:rFonts w:ascii="Arial" w:hAnsi="Arial" w:eastAsia="Arial" w:cs="Arial"/>
          <w:color w:val="000000"/>
          <w:sz w:val="24"/>
        </w:rPr>
        <w:t xml:space="preserve"> ___________________________________</w:t>
      </w:r>
      <w:r/>
    </w:p>
    <w:p>
      <w:pPr>
        <w:pStyle w:val="856"/>
        <w:numPr>
          <w:ilvl w:val="0"/>
          <w:numId w:val="4"/>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Company:</w:t>
      </w:r>
      <w:r>
        <w:rPr>
          <w:rFonts w:ascii="Arial" w:hAnsi="Arial" w:eastAsia="Arial" w:cs="Arial"/>
          <w:color w:val="000000"/>
          <w:sz w:val="24"/>
        </w:rPr>
        <w:t xml:space="preserve"> ___________________________________</w:t>
      </w:r>
      <w:r/>
    </w:p>
    <w:p>
      <w:pPr>
        <w:pStyle w:val="856"/>
        <w:numPr>
          <w:ilvl w:val="0"/>
          <w:numId w:val="4"/>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Title:</w:t>
      </w:r>
      <w:r>
        <w:rPr>
          <w:rFonts w:ascii="Arial" w:hAnsi="Arial" w:eastAsia="Arial" w:cs="Arial"/>
          <w:color w:val="000000"/>
          <w:sz w:val="24"/>
        </w:rPr>
        <w:t xml:space="preserve"> ___________________________________</w:t>
      </w:r>
      <w:r/>
    </w:p>
    <w:p>
      <w:pPr>
        <w:pStyle w:val="856"/>
        <w:numPr>
          <w:ilvl w:val="0"/>
          <w:numId w:val="4"/>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Address:</w:t>
      </w:r>
      <w:r>
        <w:rPr>
          <w:rFonts w:ascii="Arial" w:hAnsi="Arial" w:eastAsia="Arial" w:cs="Arial"/>
          <w:color w:val="000000"/>
          <w:sz w:val="24"/>
        </w:rPr>
        <w:t xml:space="preserve"> ___________________________________</w:t>
      </w:r>
      <w:r/>
    </w:p>
    <w:p>
      <w:pPr>
        <w:pStyle w:val="856"/>
        <w:numPr>
          <w:ilvl w:val="0"/>
          <w:numId w:val="4"/>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City, State &amp; Zip:</w:t>
      </w:r>
      <w:r>
        <w:rPr>
          <w:rFonts w:ascii="Arial" w:hAnsi="Arial" w:eastAsia="Arial" w:cs="Arial"/>
          <w:color w:val="000000"/>
          <w:sz w:val="24"/>
        </w:rPr>
        <w:t xml:space="preserve"> ___________________________________</w:t>
      </w:r>
      <w:r>
        <w:rPr>
          <w:rFonts w:ascii="Arial" w:hAnsi="Arial" w:eastAsia="Arial" w:cs="Arial"/>
          <w:sz w:val="24"/>
        </w:rPr>
      </w:r>
      <w:r/>
    </w:p>
    <w:p>
      <w:pPr>
        <w:pBdr>
          <w:top w:val="none" w:color="000000" w:sz="4" w:space="0"/>
          <w:left w:val="none" w:color="000000" w:sz="4" w:space="0"/>
          <w:bottom w:val="none" w:color="000000" w:sz="4" w:space="0"/>
          <w:right w:val="none" w:color="000000" w:sz="4" w:space="0"/>
        </w:pBdr>
        <w:spacing w:before="0" w:line="276" w:lineRule="auto"/>
        <w:ind w:right="0"/>
        <w:rPr>
          <w:rFonts w:ascii="Arial" w:hAnsi="Arial" w:eastAsia="Arial" w:cs="Arial"/>
          <w:sz w:val="24"/>
          <w:szCs w:val="24"/>
        </w:rPr>
      </w:pPr>
      <w:r>
        <w:rPr>
          <w:rFonts w:ascii="Arial" w:hAnsi="Arial" w:eastAsia="Arial" w:cs="Arial"/>
          <w:sz w:val="24"/>
          <w:szCs w:val="24"/>
        </w:rPr>
      </w:r>
      <w:r>
        <w:rPr>
          <w:rFonts w:ascii="Arial" w:hAnsi="Arial" w:eastAsia="Arial" w:cs="Arial"/>
          <w:sz w:val="24"/>
          <w:szCs w:val="24"/>
        </w:rPr>
      </w:r>
      <w:r>
        <w:rPr>
          <w:rFonts w:ascii="Arial" w:hAnsi="Arial" w:eastAsia="Arial" w:cs="Arial"/>
          <w:sz w:val="24"/>
          <w:szCs w:val="24"/>
        </w:rPr>
      </w:r>
    </w:p>
    <w:p>
      <w:pPr>
        <w:pBdr>
          <w:top w:val="none" w:color="000000" w:sz="4" w:space="0"/>
          <w:left w:val="none" w:color="000000" w:sz="4" w:space="0"/>
          <w:bottom w:val="none" w:color="000000" w:sz="4" w:space="0"/>
          <w:right w:val="none" w:color="000000" w:sz="4" w:space="0"/>
        </w:pBdr>
        <w:spacing w:before="0" w:line="276" w:lineRule="auto"/>
        <w:ind w:right="0"/>
        <w:rPr>
          <w:rFonts w:ascii="Arial" w:hAnsi="Arial" w:eastAsia="Arial" w:cs="Arial"/>
          <w:sz w:val="24"/>
          <w:szCs w:val="24"/>
        </w:rPr>
      </w:pPr>
      <w:r>
        <w:rPr>
          <w:highlight w:val="none"/>
        </w:rPr>
      </w:r>
      <w:r>
        <w:rPr>
          <w:highlight w:val="none"/>
        </w:rPr>
      </w:r>
      <w:r>
        <w:rPr>
          <w:rFonts w:ascii="Arial" w:hAnsi="Arial" w:eastAsia="Arial" w:cs="Arial"/>
          <w:sz w:val="24"/>
          <w:szCs w:val="24"/>
        </w:rPr>
      </w:r>
    </w:p>
    <w:p>
      <w:pPr>
        <w:pStyle w:val="856"/>
        <w:numPr>
          <w:ilvl w:val="0"/>
          <w:numId w:val="4"/>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Signature:</w:t>
      </w:r>
      <w:r>
        <w:rPr>
          <w:rFonts w:ascii="Arial" w:hAnsi="Arial" w:eastAsia="Arial" w:cs="Arial"/>
          <w:color w:val="000000"/>
          <w:sz w:val="24"/>
        </w:rPr>
        <w:t xml:space="preserve"> ___________________________________</w:t>
      </w:r>
      <w:r/>
    </w:p>
    <w:p>
      <w:pPr>
        <w:pStyle w:val="856"/>
        <w:numPr>
          <w:ilvl w:val="0"/>
          <w:numId w:val="4"/>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Date:</w:t>
      </w:r>
      <w:r>
        <w:rPr>
          <w:rFonts w:ascii="Arial" w:hAnsi="Arial" w:eastAsia="Arial" w:cs="Arial"/>
          <w:color w:val="000000"/>
          <w:sz w:val="24"/>
        </w:rPr>
        <w:t xml:space="preserve"> ________________________</w:t>
      </w:r>
      <w:r/>
    </w:p>
    <w:p>
      <w:pPr>
        <w:pStyle w:val="861"/>
        <w:pBdr/>
        <w:spacing/>
        <w:ind/>
        <w:rPr>
          <w14:ligatures w14:val="none"/>
        </w:rPr>
      </w:pPr>
      <w:r>
        <w:rPr>
          <w14:ligatures w14:val="none"/>
        </w:rPr>
      </w:r>
      <w:r>
        <w:rPr>
          <w14:ligatures w14:val="none"/>
        </w:rPr>
      </w:r>
    </w:p>
    <w:sectPr>
      <w:footnotePr/>
      <w:endnotePr/>
      <w:type w:val="nextPage"/>
      <w:pgSz w:h="15840" w:orient="portrait" w:w="12240"/>
      <w:pgMar w:top="1440" w:right="1800" w:bottom="1440" w:left="1800" w:header="720" w:footer="720"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font>
  <w:font w:name="Courier New">
    <w:panose1 w:val="02070309020205020404"/>
  </w:font>
  <w:font w:name="Symbol">
    <w:panose1 w:val="05050102010706020507"/>
  </w:font>
  <w:font w:name="Georgia">
    <w:panose1 w:val="02040502050405020303"/>
  </w:font>
  <w:font w:name="Times New Roman">
    <w:panose1 w:val="02020603050405020304"/>
  </w:font>
  <w:font w:name="Times">
    <w:panose1 w:val="02020603050405020304"/>
  </w:font>
  <w:font w:name="Arial">
    <w:panose1 w:val="020B0604020202020204"/>
  </w:font>
  <w:font w:name="Cambria">
    <w:panose1 w:val="02040503050406030204"/>
  </w:font>
  <w:font w:name="Calibri">
    <w:panose1 w:val="020F0502020204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2D1F77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
    <w:nsid w:val="4082794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
    <w:nsid w:val="109A6565"/>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
    <w:nsid w:val="41950B23"/>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mbria" w:hAnsi="Cambria" w:eastAsia="Cambria" w:cs="Cambria"/>
        <w:sz w:val="24"/>
        <w:szCs w:val="24"/>
        <w:lang w:val="en-US" w:eastAsia="en-US" w:bidi="ar-SA"/>
      </w:rPr>
    </w:rPrDefault>
    <w:pPrDefault>
      <w:pPr>
        <w:pBdr/>
        <w:spacing w:after="200" w:afterAutospacing="0" w:before="0" w:beforeAutospacing="0" w:line="240"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15">
    <w:name w:val="Table Grid"/>
    <w:basedOn w:val="897"/>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6">
    <w:name w:val="Table Grid Light"/>
    <w:basedOn w:val="89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7">
    <w:name w:val="Plain Table 1"/>
    <w:basedOn w:val="89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8">
    <w:name w:val="Plain Table 2"/>
    <w:basedOn w:val="89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9">
    <w:name w:val="Plain Table 3"/>
    <w:basedOn w:val="89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0">
    <w:name w:val="Plain Table 4"/>
    <w:basedOn w:val="89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1">
    <w:name w:val="Plain Table 5"/>
    <w:basedOn w:val="89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2">
    <w:name w:val="Grid Table 1 Light"/>
    <w:basedOn w:val="89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3">
    <w:name w:val="Grid Table 1 Light - Accent 1"/>
    <w:basedOn w:val="89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4">
    <w:name w:val="Grid Table 1 Light - Accent 2"/>
    <w:basedOn w:val="89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5">
    <w:name w:val="Grid Table 1 Light - Accent 3"/>
    <w:basedOn w:val="89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6">
    <w:name w:val="Grid Table 1 Light - Accent 4"/>
    <w:basedOn w:val="89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7">
    <w:name w:val="Grid Table 1 Light - Accent 5"/>
    <w:basedOn w:val="89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8">
    <w:name w:val="Grid Table 1 Light - Accent 6"/>
    <w:basedOn w:val="89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9">
    <w:name w:val="Grid Table 2"/>
    <w:basedOn w:val="89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0">
    <w:name w:val="Grid Table 2 - Accent 1"/>
    <w:basedOn w:val="89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1">
    <w:name w:val="Grid Table 2 - Accent 2"/>
    <w:basedOn w:val="89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2">
    <w:name w:val="Grid Table 2 - Accent 3"/>
    <w:basedOn w:val="89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3">
    <w:name w:val="Grid Table 2 - Accent 4"/>
    <w:basedOn w:val="89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4">
    <w:name w:val="Grid Table 2 - Accent 5"/>
    <w:basedOn w:val="89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5">
    <w:name w:val="Grid Table 2 - Accent 6"/>
    <w:basedOn w:val="89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Grid Table 3"/>
    <w:basedOn w:val="89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Grid Table 3 - Accent 1"/>
    <w:basedOn w:val="89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Grid Table 3 - Accent 2"/>
    <w:basedOn w:val="89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Grid Table 3 - Accent 3"/>
    <w:basedOn w:val="89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Grid Table 3 - Accent 4"/>
    <w:basedOn w:val="89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Grid Table 3 - Accent 5"/>
    <w:basedOn w:val="89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Grid Table 3 - Accent 6"/>
    <w:basedOn w:val="89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Grid Table 4"/>
    <w:basedOn w:val="89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Grid Table 4 - Accent 1"/>
    <w:basedOn w:val="89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Grid Table 4 - Accent 2"/>
    <w:basedOn w:val="89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Grid Table 4 - Accent 3"/>
    <w:basedOn w:val="89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Grid Table 4 - Accent 4"/>
    <w:basedOn w:val="89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Grid Table 4 - Accent 5"/>
    <w:basedOn w:val="89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Grid Table 4 - Accent 6"/>
    <w:basedOn w:val="89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Grid Table 5 Dark"/>
    <w:basedOn w:val="89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5 Dark- Accent 1"/>
    <w:basedOn w:val="89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Grid Table 5 Dark - Accent 2"/>
    <w:basedOn w:val="89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5 Dark - Accent 3"/>
    <w:basedOn w:val="89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Grid Table 5 Dark- Accent 4"/>
    <w:basedOn w:val="89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5 Dark - Accent 5"/>
    <w:basedOn w:val="89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5 Dark - Accent 6"/>
    <w:basedOn w:val="89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6 Colorful"/>
    <w:basedOn w:val="89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58">
    <w:name w:val="Grid Table 6 Colorful - Accent 1"/>
    <w:basedOn w:val="89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59">
    <w:name w:val="Grid Table 6 Colorful - Accent 2"/>
    <w:basedOn w:val="89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60">
    <w:name w:val="Grid Table 6 Colorful - Accent 3"/>
    <w:basedOn w:val="89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c732f" w:themeColor="accent3" w:themeTint="FE" w:themeShade="95"/>
      </w:rPr>
      <w:pPr>
        <w:pBdr/>
        <w:spacing/>
        <w:ind/>
      </w:pPr>
      <w:tblPr>
        <w:tblBorders/>
      </w:tblPr>
      <w:tcPr>
        <w:tcBorders/>
      </w:tcPr>
    </w:tblStylePr>
    <w:tblStylePr w:type="firstRow">
      <w:rPr>
        <w:b/>
        <w:color w:val="5c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c732f" w:themeColor="accent3" w:themeTint="FE" w:themeShade="95"/>
      </w:rPr>
      <w:pPr>
        <w:pBdr/>
        <w:spacing/>
        <w:ind/>
      </w:pPr>
      <w:tblPr>
        <w:tblBorders/>
      </w:tblPr>
      <w:tcPr>
        <w:tcBorders/>
      </w:tcPr>
    </w:tblStylePr>
    <w:tblStylePr w:type="lastRow">
      <w:rPr>
        <w:b/>
        <w:color w:val="5c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61">
    <w:name w:val="Grid Table 6 Colorful - Accent 4"/>
    <w:basedOn w:val="89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62">
    <w:name w:val="Grid Table 6 Colorful - Accent 5"/>
    <w:basedOn w:val="89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63">
    <w:name w:val="Grid Table 6 Colorful - Accent 6"/>
    <w:basedOn w:val="89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64">
    <w:name w:val="Grid Table 7 Colorful"/>
    <w:basedOn w:val="89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Grid Table 7 Colorful - Accent 1"/>
    <w:basedOn w:val="89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Grid Table 7 Colorful - Accent 2"/>
    <w:basedOn w:val="89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Grid Table 7 Colorful - Accent 3"/>
    <w:basedOn w:val="89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c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c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c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Grid Table 7 Colorful - Accent 4"/>
    <w:basedOn w:val="89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Grid Table 7 Colorful - Accent 5"/>
    <w:basedOn w:val="89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Grid Table 7 Colorful - Accent 6"/>
    <w:basedOn w:val="89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List Table 1 Light"/>
    <w:basedOn w:val="89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List Table 1 Light - Accent 1"/>
    <w:basedOn w:val="89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List Table 1 Light - Accent 2"/>
    <w:basedOn w:val="89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List Table 1 Light - Accent 3"/>
    <w:basedOn w:val="89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List Table 1 Light - Accent 4"/>
    <w:basedOn w:val="89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List Table 1 Light - Accent 5"/>
    <w:basedOn w:val="89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List Table 1 Light - Accent 6"/>
    <w:basedOn w:val="89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List Table 2"/>
    <w:basedOn w:val="89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List Table 2 - Accent 1"/>
    <w:basedOn w:val="89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List Table 2 - Accent 2"/>
    <w:basedOn w:val="89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List Table 2 - Accent 3"/>
    <w:basedOn w:val="89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List Table 2 - Accent 4"/>
    <w:basedOn w:val="89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List Table 2 - Accent 5"/>
    <w:basedOn w:val="89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List Table 2 - Accent 6"/>
    <w:basedOn w:val="89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List Table 3"/>
    <w:basedOn w:val="89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List Table 3 - Accent 1"/>
    <w:basedOn w:val="89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List Table 3 - Accent 2"/>
    <w:basedOn w:val="89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List Table 3 - Accent 3"/>
    <w:basedOn w:val="89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List Table 3 - Accent 4"/>
    <w:basedOn w:val="89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List Table 3 - Accent 5"/>
    <w:basedOn w:val="89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List Table 3 - Accent 6"/>
    <w:basedOn w:val="89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List Table 4"/>
    <w:basedOn w:val="89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List Table 4 - Accent 1"/>
    <w:basedOn w:val="89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List Table 4 - Accent 2"/>
    <w:basedOn w:val="89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List Table 4 - Accent 3"/>
    <w:basedOn w:val="89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List Table 4 - Accent 4"/>
    <w:basedOn w:val="89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List Table 4 - Accent 5"/>
    <w:basedOn w:val="89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List Table 4 - Accent 6"/>
    <w:basedOn w:val="89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List Table 5 Dark"/>
    <w:basedOn w:val="89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0">
    <w:name w:val="List Table 5 Dark - Accent 1"/>
    <w:basedOn w:val="89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1">
    <w:name w:val="List Table 5 Dark - Accent 2"/>
    <w:basedOn w:val="89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2">
    <w:name w:val="List Table 5 Dark - Accent 3"/>
    <w:basedOn w:val="89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3">
    <w:name w:val="List Table 5 Dark - Accent 4"/>
    <w:basedOn w:val="89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4">
    <w:name w:val="List Table 5 Dark - Accent 5"/>
    <w:basedOn w:val="89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5">
    <w:name w:val="List Table 5 Dark - Accent 6"/>
    <w:basedOn w:val="89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6">
    <w:name w:val="List Table 6 Colorful"/>
    <w:basedOn w:val="89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List Table 6 Colorful - Accent 1"/>
    <w:basedOn w:val="89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List Table 6 Colorful - Accent 2"/>
    <w:basedOn w:val="89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List Table 6 Colorful - Accent 3"/>
    <w:basedOn w:val="89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93f" w:themeColor="accent3" w:themeTint="98" w:themeShade="95"/>
      </w:rPr>
      <w:pPr>
        <w:pBdr/>
        <w:spacing/>
        <w:ind/>
      </w:pPr>
      <w:tblPr>
        <w:tblBorders/>
      </w:tblPr>
      <w:tcPr>
        <w:tcBorders/>
      </w:tcPr>
    </w:tblStylePr>
    <w:tblStylePr w:type="firstRow">
      <w:rPr>
        <w:b/>
        <w:color w:val="7c99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93f" w:themeColor="accent3" w:themeTint="98" w:themeShade="95"/>
      </w:rPr>
      <w:pPr>
        <w:pBdr/>
        <w:spacing/>
        <w:ind/>
      </w:pPr>
      <w:tblPr>
        <w:tblBorders/>
      </w:tblPr>
      <w:tcPr>
        <w:tcBorders/>
      </w:tcPr>
    </w:tblStylePr>
    <w:tblStylePr w:type="lastRow">
      <w:rPr>
        <w:b/>
        <w:color w:val="7c99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List Table 6 Colorful - Accent 4"/>
    <w:basedOn w:val="89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List Table 6 Colorful - Accent 5"/>
    <w:basedOn w:val="89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8ba3" w:themeColor="accent5" w:themeTint="9A" w:themeShade="95"/>
      </w:rPr>
      <w:pPr>
        <w:pBdr/>
        <w:spacing/>
        <w:ind/>
      </w:pPr>
      <w:tblPr>
        <w:tblBorders/>
      </w:tblPr>
      <w:tcPr>
        <w:tcBorders/>
      </w:tcPr>
    </w:tblStylePr>
    <w:tblStylePr w:type="firstRow">
      <w:rPr>
        <w:b/>
        <w:color w:val="33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38ba3" w:themeColor="accent5" w:themeTint="9A" w:themeShade="95"/>
      </w:rPr>
      <w:pPr>
        <w:pBdr/>
        <w:spacing/>
        <w:ind/>
      </w:pPr>
      <w:tblPr>
        <w:tblBorders/>
      </w:tblPr>
      <w:tcPr>
        <w:tcBorders/>
      </w:tcPr>
    </w:tblStylePr>
    <w:tblStylePr w:type="lastRow">
      <w:rPr>
        <w:b/>
        <w:color w:val="33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List Table 6 Colorful - Accent 6"/>
    <w:basedOn w:val="89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80a" w:themeColor="accent6" w:themeTint="98" w:themeShade="95"/>
      </w:rPr>
      <w:pPr>
        <w:pBdr/>
        <w:spacing/>
        <w:ind/>
      </w:pPr>
      <w:tblPr>
        <w:tblBorders/>
      </w:tblPr>
      <w:tcPr>
        <w:tcBorders/>
      </w:tcPr>
    </w:tblStylePr>
    <w:tblStylePr w:type="firstRow">
      <w:rPr>
        <w:b/>
        <w:color w:val="dd68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80a" w:themeColor="accent6" w:themeTint="98" w:themeShade="95"/>
      </w:rPr>
      <w:pPr>
        <w:pBdr/>
        <w:spacing/>
        <w:ind/>
      </w:pPr>
      <w:tblPr>
        <w:tblBorders/>
      </w:tblPr>
      <w:tcPr>
        <w:tcBorders/>
      </w:tcPr>
    </w:tblStylePr>
    <w:tblStylePr w:type="lastRow">
      <w:rPr>
        <w:b/>
        <w:color w:val="dd68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List Table 7 Colorful"/>
    <w:basedOn w:val="89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14">
    <w:name w:val="List Table 7 Colorful - Accent 1"/>
    <w:basedOn w:val="89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815">
    <w:name w:val="List Table 7 Colorful - Accent 2"/>
    <w:basedOn w:val="89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a38" w:themeColor="accent2" w:themeTint="97" w:themeShade="95"/>
        <w:sz w:val="22"/>
      </w:rPr>
      <w:pPr>
        <w:pBdr/>
        <w:spacing/>
        <w:ind/>
      </w:pPr>
      <w:tblPr>
        <w:tblBorders/>
      </w:tblPr>
      <w:tcPr>
        <w:tcBorders/>
      </w:tcPr>
    </w:tblStylePr>
  </w:style>
  <w:style w:type="table" w:styleId="816">
    <w:name w:val="List Table 7 Colorful - Accent 3"/>
    <w:basedOn w:val="89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9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9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9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9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93f" w:themeColor="accent3" w:themeTint="98" w:themeShade="95"/>
        <w:sz w:val="22"/>
      </w:rPr>
      <w:pPr>
        <w:pBdr/>
        <w:spacing/>
        <w:ind/>
      </w:pPr>
      <w:tblPr>
        <w:tblBorders/>
      </w:tblPr>
      <w:tcPr>
        <w:tcBorders/>
      </w:tcPr>
    </w:tblStylePr>
  </w:style>
  <w:style w:type="table" w:styleId="817">
    <w:name w:val="List Table 7 Colorful - Accent 4"/>
    <w:basedOn w:val="89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64f84" w:themeColor="accent4" w:themeTint="9A" w:themeShade="95"/>
        <w:sz w:val="22"/>
      </w:rPr>
      <w:pPr>
        <w:pBdr/>
        <w:spacing/>
        <w:ind/>
      </w:pPr>
      <w:tblPr>
        <w:tblBorders/>
      </w:tblPr>
      <w:tcPr>
        <w:tcBorders/>
      </w:tcPr>
    </w:tblStylePr>
  </w:style>
  <w:style w:type="table" w:styleId="818">
    <w:name w:val="List Table 7 Colorful - Accent 5"/>
    <w:basedOn w:val="89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3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8ba3" w:themeColor="accent5" w:themeTint="9A" w:themeShade="95"/>
        <w:sz w:val="22"/>
      </w:rPr>
      <w:pPr>
        <w:pBdr/>
        <w:spacing/>
        <w:ind/>
      </w:pPr>
      <w:tblPr>
        <w:tblBorders/>
      </w:tblPr>
      <w:tcPr>
        <w:tcBorders/>
      </w:tcPr>
    </w:tblStylePr>
  </w:style>
  <w:style w:type="table" w:styleId="819">
    <w:name w:val="List Table 7 Colorful - Accent 6"/>
    <w:basedOn w:val="89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8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8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8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8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80a" w:themeColor="accent6" w:themeTint="98" w:themeShade="95"/>
        <w:sz w:val="22"/>
      </w:rPr>
      <w:pPr>
        <w:pBdr/>
        <w:spacing/>
        <w:ind/>
      </w:pPr>
      <w:tblPr>
        <w:tblBorders/>
      </w:tblPr>
      <w:tcPr>
        <w:tcBorders/>
      </w:tcPr>
    </w:tblStylePr>
  </w:style>
  <w:style w:type="table" w:styleId="820">
    <w:name w:val="Lined - Accent"/>
    <w:basedOn w:val="89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Lined - Accent 1"/>
    <w:basedOn w:val="89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Lined - Accent 2"/>
    <w:basedOn w:val="89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Lined - Accent 3"/>
    <w:basedOn w:val="89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Lined - Accent 4"/>
    <w:basedOn w:val="89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Lined - Accent 5"/>
    <w:basedOn w:val="89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Lined - Accent 6"/>
    <w:basedOn w:val="89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Bordered &amp; Lined - Accent"/>
    <w:basedOn w:val="89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Bordered &amp; Lined - Accent 1"/>
    <w:basedOn w:val="89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Bordered &amp; Lined - Accent 2"/>
    <w:basedOn w:val="89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Bordered &amp; Lined - Accent 3"/>
    <w:basedOn w:val="89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Bordered &amp; Lined - Accent 4"/>
    <w:basedOn w:val="89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Bordered &amp; Lined - Accent 5"/>
    <w:basedOn w:val="89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Bordered &amp; Lined - Accent 6"/>
    <w:basedOn w:val="89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Bordered"/>
    <w:basedOn w:val="89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Bordered - Accent 1"/>
    <w:basedOn w:val="89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Bordered - Accent 2"/>
    <w:basedOn w:val="89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Bordered - Accent 3"/>
    <w:basedOn w:val="89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Bordered - Accent 4"/>
    <w:basedOn w:val="89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Bordered - Accent 5"/>
    <w:basedOn w:val="89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Bordered - Accent 6"/>
    <w:basedOn w:val="89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41">
    <w:name w:val="Heading 7"/>
    <w:basedOn w:val="899"/>
    <w:next w:val="899"/>
    <w:link w:val="84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42">
    <w:name w:val="Heading 8"/>
    <w:basedOn w:val="899"/>
    <w:next w:val="899"/>
    <w:link w:val="85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43">
    <w:name w:val="Heading 9"/>
    <w:basedOn w:val="899"/>
    <w:next w:val="899"/>
    <w:link w:val="85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44">
    <w:name w:val="Heading 2 Char"/>
    <w:basedOn w:val="896"/>
    <w:link w:val="891"/>
    <w:uiPriority w:val="9"/>
    <w:pPr>
      <w:pBdr/>
      <w:spacing/>
      <w:ind/>
    </w:pPr>
    <w:rPr>
      <w:rFonts w:ascii="Arial" w:hAnsi="Arial" w:eastAsia="Arial" w:cs="Arial"/>
      <w:color w:val="0f4761" w:themeColor="accent1" w:themeShade="BF"/>
      <w:sz w:val="32"/>
      <w:szCs w:val="32"/>
    </w:rPr>
  </w:style>
  <w:style w:type="character" w:styleId="845">
    <w:name w:val="Heading 3 Char"/>
    <w:basedOn w:val="896"/>
    <w:link w:val="892"/>
    <w:uiPriority w:val="9"/>
    <w:pPr>
      <w:pBdr/>
      <w:spacing/>
      <w:ind/>
    </w:pPr>
    <w:rPr>
      <w:rFonts w:ascii="Arial" w:hAnsi="Arial" w:eastAsia="Arial" w:cs="Arial"/>
      <w:color w:val="0f4761" w:themeColor="accent1" w:themeShade="BF"/>
      <w:sz w:val="28"/>
      <w:szCs w:val="28"/>
    </w:rPr>
  </w:style>
  <w:style w:type="character" w:styleId="846">
    <w:name w:val="Heading 4 Char"/>
    <w:basedOn w:val="896"/>
    <w:link w:val="893"/>
    <w:uiPriority w:val="9"/>
    <w:pPr>
      <w:pBdr/>
      <w:spacing/>
      <w:ind/>
    </w:pPr>
    <w:rPr>
      <w:rFonts w:ascii="Arial" w:hAnsi="Arial" w:eastAsia="Arial" w:cs="Arial"/>
      <w:i/>
      <w:iCs/>
      <w:color w:val="0f4761" w:themeColor="accent1" w:themeShade="BF"/>
    </w:rPr>
  </w:style>
  <w:style w:type="character" w:styleId="847">
    <w:name w:val="Heading 5 Char"/>
    <w:basedOn w:val="896"/>
    <w:link w:val="894"/>
    <w:uiPriority w:val="9"/>
    <w:pPr>
      <w:pBdr/>
      <w:spacing/>
      <w:ind/>
    </w:pPr>
    <w:rPr>
      <w:rFonts w:ascii="Arial" w:hAnsi="Arial" w:eastAsia="Arial" w:cs="Arial"/>
      <w:color w:val="0f4761" w:themeColor="accent1" w:themeShade="BF"/>
    </w:rPr>
  </w:style>
  <w:style w:type="character" w:styleId="848">
    <w:name w:val="Heading 6 Char"/>
    <w:basedOn w:val="896"/>
    <w:link w:val="895"/>
    <w:uiPriority w:val="9"/>
    <w:pPr>
      <w:pBdr/>
      <w:spacing/>
      <w:ind/>
    </w:pPr>
    <w:rPr>
      <w:rFonts w:ascii="Arial" w:hAnsi="Arial" w:eastAsia="Arial" w:cs="Arial"/>
      <w:i/>
      <w:iCs/>
      <w:color w:val="595959" w:themeColor="text1" w:themeTint="A6"/>
    </w:rPr>
  </w:style>
  <w:style w:type="character" w:styleId="849">
    <w:name w:val="Heading 7 Char"/>
    <w:basedOn w:val="896"/>
    <w:link w:val="841"/>
    <w:uiPriority w:val="9"/>
    <w:pPr>
      <w:pBdr/>
      <w:spacing/>
      <w:ind/>
    </w:pPr>
    <w:rPr>
      <w:rFonts w:ascii="Arial" w:hAnsi="Arial" w:eastAsia="Arial" w:cs="Arial"/>
      <w:color w:val="595959" w:themeColor="text1" w:themeTint="A6"/>
    </w:rPr>
  </w:style>
  <w:style w:type="character" w:styleId="850">
    <w:name w:val="Heading 8 Char"/>
    <w:basedOn w:val="896"/>
    <w:link w:val="842"/>
    <w:uiPriority w:val="9"/>
    <w:pPr>
      <w:pBdr/>
      <w:spacing/>
      <w:ind/>
    </w:pPr>
    <w:rPr>
      <w:rFonts w:ascii="Arial" w:hAnsi="Arial" w:eastAsia="Arial" w:cs="Arial"/>
      <w:i/>
      <w:iCs/>
      <w:color w:val="272727" w:themeColor="text1" w:themeTint="D8"/>
    </w:rPr>
  </w:style>
  <w:style w:type="character" w:styleId="851">
    <w:name w:val="Heading 9 Char"/>
    <w:basedOn w:val="896"/>
    <w:link w:val="843"/>
    <w:uiPriority w:val="9"/>
    <w:pPr>
      <w:pBdr/>
      <w:spacing/>
      <w:ind/>
    </w:pPr>
    <w:rPr>
      <w:rFonts w:ascii="Arial" w:hAnsi="Arial" w:eastAsia="Arial" w:cs="Arial"/>
      <w:i/>
      <w:iCs/>
      <w:color w:val="272727" w:themeColor="text1" w:themeTint="D8"/>
    </w:rPr>
  </w:style>
  <w:style w:type="character" w:styleId="852">
    <w:name w:val="Title Char"/>
    <w:basedOn w:val="896"/>
    <w:link w:val="900"/>
    <w:uiPriority w:val="10"/>
    <w:pPr>
      <w:pBdr/>
      <w:spacing/>
      <w:ind/>
    </w:pPr>
    <w:rPr>
      <w:rFonts w:ascii="Arial" w:hAnsi="Arial" w:eastAsia="Arial" w:cs="Arial"/>
      <w:spacing w:val="-10"/>
      <w:sz w:val="56"/>
      <w:szCs w:val="56"/>
    </w:rPr>
  </w:style>
  <w:style w:type="character" w:styleId="853">
    <w:name w:val="Subtitle Char"/>
    <w:basedOn w:val="896"/>
    <w:link w:val="906"/>
    <w:uiPriority w:val="11"/>
    <w:pPr>
      <w:pBdr/>
      <w:spacing/>
      <w:ind/>
    </w:pPr>
    <w:rPr>
      <w:color w:val="595959" w:themeColor="text1" w:themeTint="A6"/>
      <w:spacing w:val="15"/>
      <w:sz w:val="28"/>
      <w:szCs w:val="28"/>
    </w:rPr>
  </w:style>
  <w:style w:type="paragraph" w:styleId="854">
    <w:name w:val="Quote"/>
    <w:basedOn w:val="899"/>
    <w:next w:val="899"/>
    <w:link w:val="855"/>
    <w:uiPriority w:val="29"/>
    <w:qFormat/>
    <w:pPr>
      <w:pBdr/>
      <w:spacing w:before="160"/>
      <w:ind/>
      <w:jc w:val="center"/>
    </w:pPr>
    <w:rPr>
      <w:i/>
      <w:iCs/>
      <w:color w:val="404040" w:themeColor="text1" w:themeTint="BF"/>
    </w:rPr>
  </w:style>
  <w:style w:type="character" w:styleId="855">
    <w:name w:val="Quote Char"/>
    <w:basedOn w:val="896"/>
    <w:link w:val="854"/>
    <w:uiPriority w:val="29"/>
    <w:pPr>
      <w:pBdr/>
      <w:spacing/>
      <w:ind/>
    </w:pPr>
    <w:rPr>
      <w:i/>
      <w:iCs/>
      <w:color w:val="404040" w:themeColor="text1" w:themeTint="BF"/>
    </w:rPr>
  </w:style>
  <w:style w:type="paragraph" w:styleId="856">
    <w:name w:val="List Paragraph"/>
    <w:basedOn w:val="899"/>
    <w:uiPriority w:val="34"/>
    <w:qFormat/>
    <w:pPr>
      <w:pBdr/>
      <w:spacing/>
      <w:ind w:left="720"/>
      <w:contextualSpacing w:val="true"/>
    </w:pPr>
  </w:style>
  <w:style w:type="character" w:styleId="857">
    <w:name w:val="Intense Emphasis"/>
    <w:basedOn w:val="896"/>
    <w:uiPriority w:val="21"/>
    <w:qFormat/>
    <w:pPr>
      <w:pBdr/>
      <w:spacing/>
      <w:ind/>
    </w:pPr>
    <w:rPr>
      <w:i/>
      <w:iCs/>
      <w:color w:val="0f4761" w:themeColor="accent1" w:themeShade="BF"/>
    </w:rPr>
  </w:style>
  <w:style w:type="paragraph" w:styleId="858">
    <w:name w:val="Intense Quote"/>
    <w:basedOn w:val="899"/>
    <w:next w:val="899"/>
    <w:link w:val="859"/>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59">
    <w:name w:val="Intense Quote Char"/>
    <w:basedOn w:val="896"/>
    <w:link w:val="858"/>
    <w:uiPriority w:val="30"/>
    <w:pPr>
      <w:pBdr/>
      <w:spacing/>
      <w:ind/>
    </w:pPr>
    <w:rPr>
      <w:i/>
      <w:iCs/>
      <w:color w:val="0f4761" w:themeColor="accent1" w:themeShade="BF"/>
    </w:rPr>
  </w:style>
  <w:style w:type="character" w:styleId="860">
    <w:name w:val="Intense Reference"/>
    <w:basedOn w:val="896"/>
    <w:uiPriority w:val="32"/>
    <w:qFormat/>
    <w:pPr>
      <w:pBdr/>
      <w:spacing/>
      <w:ind/>
    </w:pPr>
    <w:rPr>
      <w:b/>
      <w:bCs/>
      <w:smallCaps/>
      <w:color w:val="0f4761" w:themeColor="accent1" w:themeShade="BF"/>
      <w:spacing w:val="5"/>
    </w:rPr>
  </w:style>
  <w:style w:type="paragraph" w:styleId="861">
    <w:name w:val="No Spacing"/>
    <w:basedOn w:val="899"/>
    <w:uiPriority w:val="1"/>
    <w:qFormat/>
    <w:pPr>
      <w:pBdr/>
      <w:spacing w:after="0" w:line="240" w:lineRule="auto"/>
      <w:ind/>
    </w:pPr>
  </w:style>
  <w:style w:type="character" w:styleId="862">
    <w:name w:val="Subtle Emphasis"/>
    <w:basedOn w:val="896"/>
    <w:uiPriority w:val="19"/>
    <w:qFormat/>
    <w:pPr>
      <w:pBdr/>
      <w:spacing/>
      <w:ind/>
    </w:pPr>
    <w:rPr>
      <w:i/>
      <w:iCs/>
      <w:color w:val="404040" w:themeColor="text1" w:themeTint="BF"/>
    </w:rPr>
  </w:style>
  <w:style w:type="character" w:styleId="863">
    <w:name w:val="Emphasis"/>
    <w:basedOn w:val="896"/>
    <w:uiPriority w:val="20"/>
    <w:qFormat/>
    <w:pPr>
      <w:pBdr/>
      <w:spacing/>
      <w:ind/>
    </w:pPr>
    <w:rPr>
      <w:i/>
      <w:iCs/>
    </w:rPr>
  </w:style>
  <w:style w:type="character" w:styleId="864">
    <w:name w:val="Subtle Reference"/>
    <w:basedOn w:val="896"/>
    <w:uiPriority w:val="31"/>
    <w:qFormat/>
    <w:pPr>
      <w:pBdr/>
      <w:spacing/>
      <w:ind/>
    </w:pPr>
    <w:rPr>
      <w:smallCaps/>
      <w:color w:val="5a5a5a" w:themeColor="text1" w:themeTint="A5"/>
    </w:rPr>
  </w:style>
  <w:style w:type="character" w:styleId="865">
    <w:name w:val="Book Title"/>
    <w:basedOn w:val="896"/>
    <w:uiPriority w:val="33"/>
    <w:qFormat/>
    <w:pPr>
      <w:pBdr/>
      <w:spacing/>
      <w:ind/>
    </w:pPr>
    <w:rPr>
      <w:b/>
      <w:bCs/>
      <w:i/>
      <w:iCs/>
      <w:spacing w:val="5"/>
    </w:rPr>
  </w:style>
  <w:style w:type="paragraph" w:styleId="866">
    <w:name w:val="Header"/>
    <w:basedOn w:val="899"/>
    <w:link w:val="867"/>
    <w:uiPriority w:val="99"/>
    <w:unhideWhenUsed/>
    <w:pPr>
      <w:pBdr/>
      <w:tabs>
        <w:tab w:val="center" w:leader="none" w:pos="4844"/>
        <w:tab w:val="right" w:leader="none" w:pos="9689"/>
      </w:tabs>
      <w:spacing w:after="0" w:line="240" w:lineRule="auto"/>
      <w:ind/>
    </w:pPr>
  </w:style>
  <w:style w:type="character" w:styleId="867">
    <w:name w:val="Header Char"/>
    <w:basedOn w:val="896"/>
    <w:link w:val="866"/>
    <w:uiPriority w:val="99"/>
    <w:pPr>
      <w:pBdr/>
      <w:spacing/>
      <w:ind/>
    </w:pPr>
  </w:style>
  <w:style w:type="paragraph" w:styleId="868">
    <w:name w:val="Footer"/>
    <w:basedOn w:val="899"/>
    <w:link w:val="869"/>
    <w:uiPriority w:val="99"/>
    <w:unhideWhenUsed/>
    <w:pPr>
      <w:pBdr/>
      <w:tabs>
        <w:tab w:val="center" w:leader="none" w:pos="4844"/>
        <w:tab w:val="right" w:leader="none" w:pos="9689"/>
      </w:tabs>
      <w:spacing w:after="0" w:line="240" w:lineRule="auto"/>
      <w:ind/>
    </w:pPr>
  </w:style>
  <w:style w:type="character" w:styleId="869">
    <w:name w:val="Footer Char"/>
    <w:basedOn w:val="896"/>
    <w:link w:val="868"/>
    <w:uiPriority w:val="99"/>
    <w:pPr>
      <w:pBdr/>
      <w:spacing/>
      <w:ind/>
    </w:pPr>
  </w:style>
  <w:style w:type="paragraph" w:styleId="870">
    <w:name w:val="Caption"/>
    <w:basedOn w:val="899"/>
    <w:next w:val="899"/>
    <w:uiPriority w:val="35"/>
    <w:unhideWhenUsed/>
    <w:qFormat/>
    <w:pPr>
      <w:pBdr/>
      <w:spacing w:after="200" w:line="240" w:lineRule="auto"/>
      <w:ind/>
    </w:pPr>
    <w:rPr>
      <w:i/>
      <w:iCs/>
      <w:color w:val="0e2841" w:themeColor="text2"/>
      <w:sz w:val="18"/>
      <w:szCs w:val="18"/>
    </w:rPr>
  </w:style>
  <w:style w:type="paragraph" w:styleId="871">
    <w:name w:val="footnote text"/>
    <w:basedOn w:val="899"/>
    <w:link w:val="872"/>
    <w:uiPriority w:val="99"/>
    <w:semiHidden/>
    <w:unhideWhenUsed/>
    <w:pPr>
      <w:pBdr/>
      <w:spacing w:after="0" w:line="240" w:lineRule="auto"/>
      <w:ind/>
    </w:pPr>
    <w:rPr>
      <w:sz w:val="20"/>
      <w:szCs w:val="20"/>
    </w:rPr>
  </w:style>
  <w:style w:type="character" w:styleId="872">
    <w:name w:val="Footnote Text Char"/>
    <w:basedOn w:val="896"/>
    <w:link w:val="871"/>
    <w:uiPriority w:val="99"/>
    <w:semiHidden/>
    <w:pPr>
      <w:pBdr/>
      <w:spacing/>
      <w:ind/>
    </w:pPr>
    <w:rPr>
      <w:sz w:val="20"/>
      <w:szCs w:val="20"/>
    </w:rPr>
  </w:style>
  <w:style w:type="character" w:styleId="873">
    <w:name w:val="footnote reference"/>
    <w:basedOn w:val="896"/>
    <w:uiPriority w:val="99"/>
    <w:semiHidden/>
    <w:unhideWhenUsed/>
    <w:pPr>
      <w:pBdr/>
      <w:spacing/>
      <w:ind/>
    </w:pPr>
    <w:rPr>
      <w:vertAlign w:val="superscript"/>
    </w:rPr>
  </w:style>
  <w:style w:type="paragraph" w:styleId="874">
    <w:name w:val="endnote text"/>
    <w:basedOn w:val="899"/>
    <w:link w:val="875"/>
    <w:uiPriority w:val="99"/>
    <w:semiHidden/>
    <w:unhideWhenUsed/>
    <w:pPr>
      <w:pBdr/>
      <w:spacing w:after="0" w:line="240" w:lineRule="auto"/>
      <w:ind/>
    </w:pPr>
    <w:rPr>
      <w:sz w:val="20"/>
      <w:szCs w:val="20"/>
    </w:rPr>
  </w:style>
  <w:style w:type="character" w:styleId="875">
    <w:name w:val="Endnote Text Char"/>
    <w:basedOn w:val="896"/>
    <w:link w:val="874"/>
    <w:uiPriority w:val="99"/>
    <w:semiHidden/>
    <w:pPr>
      <w:pBdr/>
      <w:spacing/>
      <w:ind/>
    </w:pPr>
    <w:rPr>
      <w:sz w:val="20"/>
      <w:szCs w:val="20"/>
    </w:rPr>
  </w:style>
  <w:style w:type="character" w:styleId="876">
    <w:name w:val="endnote reference"/>
    <w:basedOn w:val="896"/>
    <w:uiPriority w:val="99"/>
    <w:semiHidden/>
    <w:unhideWhenUsed/>
    <w:pPr>
      <w:pBdr/>
      <w:spacing/>
      <w:ind/>
    </w:pPr>
    <w:rPr>
      <w:vertAlign w:val="superscript"/>
    </w:rPr>
  </w:style>
  <w:style w:type="paragraph" w:styleId="877">
    <w:name w:val="toc 1"/>
    <w:basedOn w:val="899"/>
    <w:next w:val="899"/>
    <w:uiPriority w:val="39"/>
    <w:unhideWhenUsed/>
    <w:pPr>
      <w:pBdr/>
      <w:spacing w:after="100"/>
      <w:ind/>
    </w:pPr>
  </w:style>
  <w:style w:type="paragraph" w:styleId="878">
    <w:name w:val="toc 2"/>
    <w:basedOn w:val="899"/>
    <w:next w:val="899"/>
    <w:uiPriority w:val="39"/>
    <w:unhideWhenUsed/>
    <w:pPr>
      <w:pBdr/>
      <w:spacing w:after="100"/>
      <w:ind w:left="220"/>
    </w:pPr>
  </w:style>
  <w:style w:type="paragraph" w:styleId="879">
    <w:name w:val="toc 3"/>
    <w:basedOn w:val="899"/>
    <w:next w:val="899"/>
    <w:uiPriority w:val="39"/>
    <w:unhideWhenUsed/>
    <w:pPr>
      <w:pBdr/>
      <w:spacing w:after="100"/>
      <w:ind w:left="440"/>
    </w:pPr>
  </w:style>
  <w:style w:type="paragraph" w:styleId="880">
    <w:name w:val="toc 4"/>
    <w:basedOn w:val="899"/>
    <w:next w:val="899"/>
    <w:uiPriority w:val="39"/>
    <w:unhideWhenUsed/>
    <w:pPr>
      <w:pBdr/>
      <w:spacing w:after="100"/>
      <w:ind w:left="660"/>
    </w:pPr>
  </w:style>
  <w:style w:type="paragraph" w:styleId="881">
    <w:name w:val="toc 5"/>
    <w:basedOn w:val="899"/>
    <w:next w:val="899"/>
    <w:uiPriority w:val="39"/>
    <w:unhideWhenUsed/>
    <w:pPr>
      <w:pBdr/>
      <w:spacing w:after="100"/>
      <w:ind w:left="880"/>
    </w:pPr>
  </w:style>
  <w:style w:type="paragraph" w:styleId="882">
    <w:name w:val="toc 6"/>
    <w:basedOn w:val="899"/>
    <w:next w:val="899"/>
    <w:uiPriority w:val="39"/>
    <w:unhideWhenUsed/>
    <w:pPr>
      <w:pBdr/>
      <w:spacing w:after="100"/>
      <w:ind w:left="1100"/>
    </w:pPr>
  </w:style>
  <w:style w:type="paragraph" w:styleId="883">
    <w:name w:val="toc 7"/>
    <w:basedOn w:val="899"/>
    <w:next w:val="899"/>
    <w:uiPriority w:val="39"/>
    <w:unhideWhenUsed/>
    <w:pPr>
      <w:pBdr/>
      <w:spacing w:after="100"/>
      <w:ind w:left="1320"/>
    </w:pPr>
  </w:style>
  <w:style w:type="paragraph" w:styleId="884">
    <w:name w:val="toc 8"/>
    <w:basedOn w:val="899"/>
    <w:next w:val="899"/>
    <w:uiPriority w:val="39"/>
    <w:unhideWhenUsed/>
    <w:pPr>
      <w:pBdr/>
      <w:spacing w:after="100"/>
      <w:ind w:left="1540"/>
    </w:pPr>
  </w:style>
  <w:style w:type="paragraph" w:styleId="885">
    <w:name w:val="toc 9"/>
    <w:basedOn w:val="899"/>
    <w:next w:val="899"/>
    <w:uiPriority w:val="39"/>
    <w:unhideWhenUsed/>
    <w:pPr>
      <w:pBdr/>
      <w:spacing w:after="100"/>
      <w:ind w:left="1760"/>
    </w:pPr>
  </w:style>
  <w:style w:type="character" w:styleId="886">
    <w:name w:val="Placeholder Text"/>
    <w:basedOn w:val="896"/>
    <w:uiPriority w:val="99"/>
    <w:semiHidden/>
    <w:pPr>
      <w:pBdr/>
      <w:spacing/>
      <w:ind/>
    </w:pPr>
    <w:rPr>
      <w:color w:val="666666"/>
    </w:rPr>
  </w:style>
  <w:style w:type="paragraph" w:styleId="887">
    <w:name w:val="TOC Heading"/>
    <w:uiPriority w:val="39"/>
    <w:unhideWhenUsed/>
    <w:pPr>
      <w:pBdr/>
      <w:spacing/>
      <w:ind/>
    </w:pPr>
  </w:style>
  <w:style w:type="paragraph" w:styleId="888">
    <w:name w:val="table of figures"/>
    <w:basedOn w:val="899"/>
    <w:next w:val="899"/>
    <w:uiPriority w:val="99"/>
    <w:unhideWhenUsed/>
    <w:pPr>
      <w:pBdr/>
      <w:spacing w:after="0" w:afterAutospacing="0"/>
      <w:ind/>
    </w:pPr>
  </w:style>
  <w:style w:type="paragraph" w:styleId="889">
    <w:name w:val="Normal"/>
    <w:next w:val="899"/>
    <w:pPr>
      <w:pBdr/>
      <w:spacing w:line="1" w:lineRule="atLeast"/>
      <w:ind w:hanging="1" w:left="-1"/>
      <w:outlineLvl w:val="0"/>
    </w:pPr>
    <w:rPr>
      <w:position w:val="-1"/>
    </w:rPr>
  </w:style>
  <w:style w:type="paragraph" w:styleId="890">
    <w:name w:val="Heading 1"/>
    <w:basedOn w:val="889"/>
    <w:pPr>
      <w:pBdr/>
      <w:spacing/>
      <w:ind/>
    </w:pPr>
    <w:rPr>
      <w:rFonts w:ascii="Times" w:hAnsi="Times" w:eastAsia="Times New Roman"/>
      <w:b/>
      <w:sz w:val="48"/>
      <w:szCs w:val="20"/>
    </w:rPr>
  </w:style>
  <w:style w:type="paragraph" w:styleId="891">
    <w:name w:val="Heading 2"/>
    <w:basedOn w:val="899"/>
    <w:next w:val="899"/>
    <w:pPr>
      <w:keepNext w:val="true"/>
      <w:keepLines w:val="true"/>
      <w:pBdr/>
      <w:spacing w:after="80" w:before="360"/>
      <w:ind/>
      <w:outlineLvl w:val="1"/>
    </w:pPr>
    <w:rPr>
      <w:b/>
      <w:sz w:val="36"/>
      <w:szCs w:val="36"/>
    </w:rPr>
  </w:style>
  <w:style w:type="paragraph" w:styleId="892">
    <w:name w:val="Heading 3"/>
    <w:basedOn w:val="899"/>
    <w:next w:val="899"/>
    <w:pPr>
      <w:keepNext w:val="true"/>
      <w:keepLines w:val="true"/>
      <w:pBdr/>
      <w:spacing w:after="80" w:before="280"/>
      <w:ind/>
      <w:outlineLvl w:val="2"/>
    </w:pPr>
    <w:rPr>
      <w:b/>
      <w:sz w:val="28"/>
      <w:szCs w:val="28"/>
    </w:rPr>
  </w:style>
  <w:style w:type="paragraph" w:styleId="893">
    <w:name w:val="Heading 4"/>
    <w:basedOn w:val="899"/>
    <w:next w:val="899"/>
    <w:pPr>
      <w:keepNext w:val="true"/>
      <w:keepLines w:val="true"/>
      <w:pBdr/>
      <w:spacing w:after="40" w:before="240"/>
      <w:ind/>
      <w:outlineLvl w:val="3"/>
    </w:pPr>
    <w:rPr>
      <w:b/>
    </w:rPr>
  </w:style>
  <w:style w:type="paragraph" w:styleId="894">
    <w:name w:val="Heading 5"/>
    <w:basedOn w:val="899"/>
    <w:next w:val="899"/>
    <w:pPr>
      <w:keepNext w:val="true"/>
      <w:keepLines w:val="true"/>
      <w:pBdr/>
      <w:spacing w:after="40" w:before="220"/>
      <w:ind/>
      <w:outlineLvl w:val="4"/>
    </w:pPr>
    <w:rPr>
      <w:b/>
      <w:sz w:val="22"/>
      <w:szCs w:val="22"/>
    </w:rPr>
  </w:style>
  <w:style w:type="paragraph" w:styleId="895">
    <w:name w:val="Heading 6"/>
    <w:basedOn w:val="899"/>
    <w:next w:val="899"/>
    <w:pPr>
      <w:keepNext w:val="true"/>
      <w:keepLines w:val="true"/>
      <w:pBdr/>
      <w:spacing w:after="40" w:before="200"/>
      <w:ind/>
      <w:outlineLvl w:val="5"/>
    </w:pPr>
    <w:rPr>
      <w:b/>
      <w:sz w:val="20"/>
      <w:szCs w:val="20"/>
    </w:rPr>
  </w:style>
  <w:style w:type="character" w:styleId="896" w:default="1">
    <w:name w:val="Default Paragraph Font"/>
    <w:uiPriority w:val="1"/>
    <w:semiHidden/>
    <w:unhideWhenUsed/>
    <w:pPr>
      <w:pBdr/>
      <w:spacing/>
      <w:ind/>
    </w:pPr>
  </w:style>
  <w:style w:type="table" w:styleId="897" w:default="1">
    <w:name w:val="Normal Table"/>
    <w:uiPriority w:val="99"/>
    <w:semiHidden/>
    <w:unhideWhenUsed/>
    <w:qFormat/>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98" w:default="1">
    <w:name w:val="No List"/>
    <w:uiPriority w:val="99"/>
    <w:semiHidden/>
    <w:unhideWhenUsed/>
    <w:pPr>
      <w:pBdr/>
      <w:spacing/>
      <w:ind/>
    </w:pPr>
  </w:style>
  <w:style w:type="paragraph" w:styleId="899" w:customStyle="1">
    <w:name w:val="Normal"/>
    <w:pPr>
      <w:pBdr/>
      <w:spacing/>
      <w:ind/>
    </w:pPr>
  </w:style>
  <w:style w:type="paragraph" w:styleId="900">
    <w:name w:val="Title"/>
    <w:basedOn w:val="899"/>
    <w:next w:val="899"/>
    <w:pPr>
      <w:keepNext w:val="true"/>
      <w:keepLines w:val="true"/>
      <w:pBdr/>
      <w:spacing w:after="120" w:before="480"/>
      <w:ind/>
    </w:pPr>
    <w:rPr>
      <w:b/>
      <w:sz w:val="72"/>
      <w:szCs w:val="72"/>
    </w:rPr>
  </w:style>
  <w:style w:type="character" w:styleId="901" w:customStyle="1">
    <w:name w:val="Heading 1 Char"/>
    <w:pPr>
      <w:pBdr/>
      <w:spacing/>
      <w:ind/>
    </w:pPr>
    <w:rPr>
      <w:rFonts w:ascii="Times" w:hAnsi="Times" w:cs="Times New Roman"/>
      <w:b/>
      <w:position w:val="-1"/>
      <w:sz w:val="20"/>
      <w:szCs w:val="20"/>
      <w:vertAlign w:val="baseline"/>
      <w:cs w:val="0"/>
    </w:rPr>
  </w:style>
  <w:style w:type="character" w:styleId="902">
    <w:name w:val="Hyperlink"/>
    <w:pPr>
      <w:pBdr/>
      <w:spacing/>
      <w:ind/>
    </w:pPr>
    <w:rPr>
      <w:color w:val="0000ff"/>
      <w:position w:val="-1"/>
      <w:u w:val="single"/>
      <w:vertAlign w:val="baseline"/>
      <w:cs w:val="0"/>
    </w:rPr>
  </w:style>
  <w:style w:type="character" w:styleId="903">
    <w:name w:val="FollowedHyperlink"/>
    <w:pPr>
      <w:pBdr/>
      <w:spacing/>
      <w:ind/>
    </w:pPr>
    <w:rPr>
      <w:color w:val="0000ff"/>
      <w:position w:val="-1"/>
      <w:u w:val="single"/>
      <w:vertAlign w:val="baseline"/>
      <w:cs w:val="0"/>
    </w:rPr>
  </w:style>
  <w:style w:type="paragraph" w:styleId="904">
    <w:name w:val="Normal (Web)"/>
    <w:basedOn w:val="889"/>
    <w:pPr>
      <w:pBdr/>
      <w:spacing/>
      <w:ind/>
    </w:pPr>
    <w:rPr>
      <w:rFonts w:ascii="Times" w:hAnsi="Times" w:eastAsia="Times New Roman"/>
      <w:sz w:val="20"/>
      <w:szCs w:val="20"/>
    </w:rPr>
  </w:style>
  <w:style w:type="character" w:styleId="905">
    <w:name w:val="Strong"/>
    <w:pPr>
      <w:pBdr/>
      <w:spacing/>
      <w:ind/>
    </w:pPr>
    <w:rPr>
      <w:b/>
      <w:position w:val="-1"/>
      <w:vertAlign w:val="baseline"/>
      <w:cs w:val="0"/>
    </w:rPr>
  </w:style>
  <w:style w:type="paragraph" w:styleId="906">
    <w:name w:val="Subtitle"/>
    <w:basedOn w:val="889"/>
    <w:next w:val="889"/>
    <w:pPr>
      <w:keepNext w:val="true"/>
      <w:keepLines w:val="true"/>
      <w:pBdr/>
      <w:spacing w:after="80" w:before="360"/>
      <w:ind/>
    </w:pPr>
    <w:rPr>
      <w:rFonts w:ascii="Georgia" w:hAnsi="Georgia" w:eastAsia="Georgia" w:cs="Georgia"/>
      <w:i/>
      <w:color w:val="666666"/>
      <w:sz w:val="48"/>
      <w:szCs w:val="48"/>
    </w:rPr>
  </w:style>
  <w:style w:type="table" w:styleId="907" w:customStyle="1">
    <w:name w:val="StGen0"/>
    <w:basedOn w:val="897"/>
    <w:pPr>
      <w:pBdr/>
      <w:spacing/>
      <w:ind/>
    </w:pPr>
    <w:tblPr>
      <w:tblStyleRowBandSize w:val="1"/>
      <w:tblStyleColBandSize w:val="1"/>
      <w:tblInd w:w="0" w:type="dxa"/>
      <w:tblCellMar>
        <w:left w:w="15" w:type="dxa"/>
        <w:top w:w="15" w:type="dxa"/>
        <w:right w:w="15" w:type="dxa"/>
        <w:bottom w:w="15"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aaRkrJH5hW6mw4auok4va0+A2+A==">AMUW2mU8Ir3ciJ1fj6jbUSfvyzdhdt/NZ9JGgV9UDCxDGlhh9Gm37Y+lm6/s/8BVqSSb68SBR+jvq946TlxYglfZfQVEsRqKW8uhDqkMYJhnOTuaTXjwrhM=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ONLYOFFICE/9.0.4.50</Application>
  <DocSecurity>0</DocSecurity>
  <ScaleCrop>0</ScaleCrop>
  <HeadingPairs>
    <vt:vector size="0" baseType="variant"/>
  </HeadingPairs>
  <TitlesOfParts>
    <vt:vector size="0" baseType="lpstr"/>
  </TitlesOfParts>
  <Company>Grizli777</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Troy Meier</dc:creator>
  <cp:revision>6</cp:revision>
  <dcterms:created xsi:type="dcterms:W3CDTF">2021-01-21T20:50:00Z</dcterms:created>
  <dcterms:modified xsi:type="dcterms:W3CDTF">2026-10-30T14:08:15Z</dcterms:modified>
</cp:coreProperties>
</file>